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ПЕРЕЧЕНЬ</w:t>
      </w:r>
      <w:r>
        <w:rPr>
          <w:rFonts w:ascii="PT Astra Serif" w:hAnsi="PT Astra Serif"/>
        </w:rPr>
        <w:t xml:space="preserve"> </w:t>
      </w:r>
      <w:r/>
    </w:p>
    <w:p>
      <w:pPr>
        <w:pStyle w:val="598"/>
        <w:jc w:val="center"/>
        <w:spacing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правовых </w:t>
      </w:r>
      <w:r>
        <w:rPr>
          <w:rFonts w:ascii="PT Astra Serif" w:hAnsi="PT Astra Serif"/>
        </w:rPr>
        <w:t xml:space="preserve">актов, которые должны быть изменены, признаны утратившими силу или разработаны в связи с принятием закона Алтайского края «</w:t>
      </w:r>
      <w:r>
        <w:rPr>
          <w:rFonts w:ascii="PT Astra Serif" w:hAnsi="PT Astra Serif"/>
          <w:szCs w:val="28"/>
        </w:rPr>
        <w:t xml:space="preserve">О внесении </w:t>
      </w:r>
      <w:r>
        <w:rPr>
          <w:rFonts w:ascii="PT Astra Serif" w:hAnsi="PT Astra Serif"/>
          <w:szCs w:val="28"/>
        </w:rPr>
        <w:t xml:space="preserve">изменени</w:t>
      </w:r>
      <w:r>
        <w:rPr>
          <w:rFonts w:ascii="PT Astra Serif" w:hAnsi="PT Astra Serif"/>
          <w:szCs w:val="28"/>
        </w:rPr>
        <w:t xml:space="preserve">я</w:t>
      </w:r>
      <w:r>
        <w:rPr>
          <w:rFonts w:ascii="PT Astra Serif" w:hAnsi="PT Astra Serif"/>
          <w:szCs w:val="28"/>
        </w:rPr>
        <w:t xml:space="preserve"> в </w:t>
      </w:r>
      <w:r>
        <w:rPr>
          <w:rFonts w:ascii="PT Astra Serif" w:hAnsi="PT Astra Serif"/>
          <w:szCs w:val="28"/>
        </w:rPr>
      </w:r>
      <w:r>
        <w:rPr>
          <w:rFonts w:ascii="PT Astra Serif" w:hAnsi="PT Astra Serif"/>
          <w:szCs w:val="28"/>
        </w:rPr>
        <w:t xml:space="preserve">закон</w:t>
      </w:r>
      <w:r>
        <w:rPr>
          <w:rFonts w:ascii="PT Astra Serif" w:hAnsi="PT Astra Serif"/>
          <w:szCs w:val="28"/>
        </w:rPr>
        <w:t xml:space="preserve"> Алтайского края «О статусе «дети войны</w:t>
      </w:r>
      <w:r>
        <w:rPr>
          <w:rFonts w:ascii="PT Astra Serif" w:hAnsi="PT Astra Serif"/>
        </w:rPr>
        <w:t xml:space="preserve">»</w:t>
      </w:r>
      <w:r>
        <w:rPr>
          <w:rFonts w:ascii="PT Astra Serif" w:hAnsi="PT Astra Serif"/>
        </w:rPr>
      </w:r>
      <w:r/>
    </w:p>
    <w:p>
      <w:pPr>
        <w:pStyle w:val="598"/>
        <w:jc w:val="center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598"/>
        <w:ind w:firstLine="709"/>
        <w:jc w:val="both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Принятие закона </w:t>
      </w:r>
      <w:r>
        <w:rPr>
          <w:rFonts w:ascii="PT Astra Serif" w:hAnsi="PT Astra Serif"/>
          <w:szCs w:val="28"/>
        </w:rPr>
        <w:t xml:space="preserve">Алтайского края «</w:t>
      </w:r>
      <w:r>
        <w:rPr>
          <w:rFonts w:ascii="PT Astra Serif" w:hAnsi="PT Astra Serif"/>
          <w:szCs w:val="28"/>
        </w:rPr>
        <w:t xml:space="preserve">О внесении </w:t>
      </w:r>
      <w:r>
        <w:rPr>
          <w:rFonts w:ascii="PT Astra Serif" w:hAnsi="PT Astra Serif"/>
          <w:szCs w:val="28"/>
        </w:rPr>
        <w:t xml:space="preserve">изменени</w:t>
      </w:r>
      <w:r>
        <w:rPr>
          <w:rFonts w:ascii="PT Astra Serif" w:hAnsi="PT Astra Serif"/>
          <w:szCs w:val="28"/>
        </w:rPr>
        <w:t xml:space="preserve">я</w:t>
      </w:r>
      <w:r>
        <w:rPr>
          <w:rFonts w:ascii="PT Astra Serif" w:hAnsi="PT Astra Serif"/>
          <w:szCs w:val="28"/>
        </w:rPr>
        <w:t xml:space="preserve"> в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закон</w:t>
      </w:r>
      <w:r>
        <w:rPr>
          <w:rFonts w:ascii="PT Astra Serif" w:hAnsi="PT Astra Serif"/>
          <w:szCs w:val="28"/>
        </w:rPr>
        <w:t xml:space="preserve"> Алтайского края «О статусе «дети войны</w:t>
      </w:r>
      <w:r>
        <w:rPr>
          <w:rFonts w:ascii="PT Astra Serif" w:hAnsi="PT Astra Serif"/>
        </w:rPr>
        <w:t xml:space="preserve">» потребует </w:t>
      </w:r>
      <w:r>
        <w:rPr>
          <w:rFonts w:ascii="PT Astra Serif" w:hAnsi="PT Astra Serif"/>
        </w:rPr>
        <w:t xml:space="preserve">принятия </w:t>
      </w:r>
      <w:r>
        <w:rPr>
          <w:rFonts w:ascii="PT Astra Serif" w:hAnsi="PT Astra Serif"/>
          <w:szCs w:val="28"/>
          <w:lang w:eastAsia="ru-RU"/>
        </w:rPr>
        <w:t xml:space="preserve">Министерством</w:t>
      </w:r>
      <w:r>
        <w:rPr>
          <w:rFonts w:ascii="PT Astra Serif" w:hAnsi="PT Astra Serif"/>
          <w:szCs w:val="28"/>
          <w:lang w:eastAsia="ru-RU"/>
        </w:rPr>
        <w:t xml:space="preserve"> социальной защиты Алтайского края </w:t>
      </w:r>
      <w:r>
        <w:rPr>
          <w:rFonts w:ascii="PT Astra Serif" w:hAnsi="PT Astra Serif"/>
        </w:rPr>
        <w:t xml:space="preserve">Порядка предоставления ежемесячной денежной выплаты </w:t>
      </w:r>
      <w:r>
        <w:rPr>
          <w:rFonts w:ascii="PT Astra Serif" w:hAnsi="PT Astra Serif"/>
          <w:szCs w:val="28"/>
          <w:lang w:eastAsia="ru-RU"/>
        </w:rPr>
        <w:t xml:space="preserve">гражданам, имеющим статус «дети войны», </w:t>
      </w:r>
      <w:r>
        <w:rPr>
          <w:rFonts w:ascii="PT Astra Serif" w:hAnsi="PT Astra Serif"/>
        </w:rPr>
        <w:t xml:space="preserve">либо </w:t>
      </w:r>
      <w:r>
        <w:rPr>
          <w:rFonts w:ascii="PT Astra Serif" w:hAnsi="PT Astra Serif"/>
        </w:rPr>
        <w:t xml:space="preserve">внесения</w:t>
      </w:r>
      <w:r>
        <w:rPr>
          <w:rFonts w:ascii="PT Astra Serif" w:hAnsi="PT Astra Serif"/>
        </w:rPr>
        <w:t xml:space="preserve"> изменений в </w:t>
      </w:r>
      <w:r>
        <w:rPr>
          <w:rFonts w:ascii="PT Astra Serif" w:hAnsi="PT Astra Serif"/>
          <w:szCs w:val="28"/>
          <w:lang w:eastAsia="ru-RU"/>
        </w:rPr>
        <w:t xml:space="preserve">Порядок предоставления денежной выплаты в связи с юбилейными годовщинами Победы в Великой Отечественной войне </w:t>
      </w:r>
      <w:r>
        <w:rPr>
          <w:rFonts w:ascii="PT Astra Serif" w:hAnsi="PT Astra Serif"/>
          <w:szCs w:val="28"/>
          <w:lang w:eastAsia="ru-RU"/>
        </w:rPr>
        <w:br w:type="textWrapping" w:clear="all"/>
      </w:r>
      <w:r>
        <w:rPr>
          <w:rFonts w:ascii="PT Astra Serif" w:hAnsi="PT Astra Serif"/>
          <w:szCs w:val="28"/>
          <w:lang w:eastAsia="ru-RU"/>
        </w:rPr>
        <w:t xml:space="preserve">1941 - 1945 годов гражданам, имеющим статус «дети войны», утвержденный приказом Министерства социальной защиты Алтайского края от 02.04.2020 </w:t>
      </w:r>
      <w:r>
        <w:rPr>
          <w:rFonts w:ascii="PT Astra Serif" w:hAnsi="PT Astra Serif"/>
          <w:szCs w:val="28"/>
          <w:lang w:eastAsia="ru-RU"/>
        </w:rPr>
        <w:br w:type="textWrapping" w:clear="all"/>
      </w:r>
      <w:r>
        <w:rPr>
          <w:rFonts w:ascii="PT Astra Serif" w:hAnsi="PT Astra Serif"/>
          <w:szCs w:val="28"/>
          <w:lang w:eastAsia="ru-RU"/>
        </w:rPr>
        <w:t xml:space="preserve">№ 27/Пр/109.</w:t>
      </w:r>
      <w:r>
        <w:rPr>
          <w:rFonts w:ascii="PT Astra Serif" w:hAnsi="PT Astra Serif"/>
        </w:rPr>
      </w:r>
      <w:r/>
    </w:p>
    <w:p>
      <w:pPr>
        <w:pStyle w:val="598"/>
        <w:jc w:val="both"/>
        <w:spacing w:after="0" w:line="240" w:lineRule="auto"/>
        <w:rPr>
          <w:rFonts w:ascii="PT Astra Serif" w:hAnsi="PT Astra Serif"/>
          <w:szCs w:val="28"/>
          <w:lang w:eastAsia="ru-RU"/>
        </w:rPr>
      </w:pPr>
      <w:r>
        <w:rPr>
          <w:rFonts w:ascii="PT Astra Serif" w:hAnsi="PT Astra Serif"/>
          <w:szCs w:val="28"/>
          <w:lang w:eastAsia="ru-RU"/>
        </w:rPr>
      </w:r>
      <w:r/>
    </w:p>
    <w:p>
      <w:pPr>
        <w:pStyle w:val="598"/>
        <w:jc w:val="both"/>
        <w:spacing w:after="0" w:line="240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598"/>
        <w:jc w:val="both"/>
        <w:spacing w:after="0" w:line="240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Руководитель постоянного</w:t>
      </w:r>
      <w:r/>
    </w:p>
    <w:p>
      <w:pPr>
        <w:pStyle w:val="598"/>
        <w:jc w:val="both"/>
        <w:spacing w:after="0" w:line="240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депутатского объединения</w:t>
      </w:r>
      <w:r>
        <w:rPr>
          <w:rFonts w:ascii="PT Astra Serif" w:hAnsi="PT Astra Serif"/>
          <w:szCs w:val="28"/>
        </w:rPr>
        <w:t xml:space="preserve"> – </w:t>
      </w:r>
      <w:r>
        <w:rPr>
          <w:rFonts w:ascii="PT Astra Serif" w:hAnsi="PT Astra Serif"/>
          <w:szCs w:val="28"/>
        </w:rPr>
        <w:t xml:space="preserve">фракции</w:t>
      </w:r>
      <w:r>
        <w:rPr>
          <w:rFonts w:ascii="PT Astra Serif" w:hAnsi="PT Astra Serif"/>
          <w:szCs w:val="28"/>
        </w:rPr>
      </w:r>
      <w:r/>
    </w:p>
    <w:p>
      <w:pPr>
        <w:pStyle w:val="598"/>
        <w:jc w:val="both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«Справедливая Россия – За правду»                                    </w:t>
      </w:r>
      <w:r>
        <w:rPr>
          <w:rFonts w:ascii="PT Astra Serif" w:hAnsi="PT Astra Serif"/>
          <w:szCs w:val="28"/>
        </w:rPr>
        <w:t xml:space="preserve">                </w:t>
      </w:r>
      <w:r>
        <w:rPr>
          <w:rFonts w:ascii="PT Astra Serif" w:hAnsi="PT Astra Serif"/>
          <w:szCs w:val="28"/>
        </w:rPr>
        <w:t xml:space="preserve">А.В. Молотов</w:t>
      </w:r>
      <w:r>
        <w:rPr>
          <w:rFonts w:ascii="PT Astra Serif" w:hAnsi="PT Astra Serif"/>
        </w:rPr>
      </w:r>
      <w:r/>
    </w:p>
    <w:p>
      <w:pPr>
        <w:pStyle w:val="598"/>
        <w:jc w:val="both"/>
        <w:spacing w:after="0" w:line="240" w:lineRule="auto"/>
        <w:rPr>
          <w:rFonts w:ascii="PT Astra Serif" w:hAnsi="PT Astra Serif"/>
          <w:szCs w:val="28"/>
          <w:lang w:eastAsia="ru-RU"/>
        </w:rPr>
      </w:pPr>
      <w:r>
        <w:rPr>
          <w:rFonts w:ascii="PT Astra Serif" w:hAnsi="PT Astra Serif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8"/>
    <w:next w:val="59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8"/>
    <w:next w:val="59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8"/>
    <w:next w:val="59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8"/>
    <w:next w:val="59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next w:val="598"/>
    <w:link w:val="598"/>
    <w:qFormat/>
    <w:pPr>
      <w:spacing w:after="200" w:line="276" w:lineRule="auto"/>
    </w:pPr>
    <w:rPr>
      <w:sz w:val="28"/>
      <w:szCs w:val="22"/>
      <w:lang w:val="ru-RU" w:eastAsia="en-US" w:bidi="ar-SA"/>
    </w:rPr>
  </w:style>
  <w:style w:type="character" w:styleId="599">
    <w:name w:val="Основной шрифт абзаца"/>
    <w:next w:val="599"/>
    <w:link w:val="598"/>
    <w:uiPriority w:val="1"/>
    <w:semiHidden/>
    <w:unhideWhenUsed/>
  </w:style>
  <w:style w:type="table" w:styleId="600">
    <w:name w:val="Обычная таблица"/>
    <w:next w:val="600"/>
    <w:link w:val="598"/>
    <w:uiPriority w:val="99"/>
    <w:semiHidden/>
    <w:unhideWhenUsed/>
    <w:qFormat/>
    <w:tblPr/>
  </w:style>
  <w:style w:type="numbering" w:styleId="601">
    <w:name w:val="Нет списка"/>
    <w:next w:val="601"/>
    <w:link w:val="598"/>
    <w:uiPriority w:val="99"/>
    <w:semiHidden/>
    <w:unhideWhenUsed/>
  </w:style>
  <w:style w:type="paragraph" w:styleId="602">
    <w:name w:val="Текст выноски"/>
    <w:basedOn w:val="598"/>
    <w:next w:val="602"/>
    <w:link w:val="60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3">
    <w:name w:val="Текст выноски Знак"/>
    <w:next w:val="603"/>
    <w:link w:val="602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686" w:default="1">
    <w:name w:val="Default Paragraph Font"/>
    <w:uiPriority w:val="1"/>
    <w:semiHidden/>
    <w:unhideWhenUsed/>
  </w:style>
  <w:style w:type="numbering" w:styleId="687" w:default="1">
    <w:name w:val="No List"/>
    <w:uiPriority w:val="99"/>
    <w:semiHidden/>
    <w:unhideWhenUsed/>
  </w:style>
  <w:style w:type="table" w:styleId="6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revision>19</cp:revision>
  <dcterms:created xsi:type="dcterms:W3CDTF">2013-12-02T04:35:00Z</dcterms:created>
  <dcterms:modified xsi:type="dcterms:W3CDTF">2023-06-23T02:30:13Z</dcterms:modified>
  <cp:version>983040</cp:version>
</cp:coreProperties>
</file>